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9" w:rsidRDefault="00CE7989" w:rsidP="00CE7989">
      <w:pPr>
        <w:pStyle w:val="Corpodeltesto"/>
        <w:spacing w:line="360" w:lineRule="auto"/>
        <w:jc w:val="center"/>
        <w:rPr>
          <w:rFonts w:ascii="Tahoma" w:hAnsi="Tahoma"/>
          <w:b/>
          <w:sz w:val="22"/>
          <w:szCs w:val="24"/>
        </w:rPr>
      </w:pPr>
      <w:r>
        <w:rPr>
          <w:rFonts w:ascii="Tahoma" w:hAnsi="Tahoma"/>
          <w:b/>
          <w:sz w:val="22"/>
          <w:szCs w:val="24"/>
          <w:lang w:val="en-GB"/>
        </w:rPr>
        <w:t>MITTEL S.P.A.</w:t>
      </w:r>
    </w:p>
    <w:p w:rsidR="00CE7989" w:rsidRDefault="00CE7989" w:rsidP="00CE7989">
      <w:pPr>
        <w:pStyle w:val="Corpodeltesto"/>
        <w:spacing w:line="360" w:lineRule="auto"/>
        <w:jc w:val="center"/>
        <w:rPr>
          <w:rFonts w:ascii="Tahoma" w:hAnsi="Tahoma"/>
          <w:b/>
          <w:sz w:val="22"/>
          <w:szCs w:val="24"/>
        </w:rPr>
      </w:pPr>
      <w:r>
        <w:rPr>
          <w:rFonts w:ascii="Tahoma" w:hAnsi="Tahoma"/>
          <w:b/>
          <w:sz w:val="22"/>
          <w:szCs w:val="24"/>
          <w:lang w:val="en-GB"/>
        </w:rPr>
        <w:t>Offices in Milan - Piazza A. Diaz 7</w:t>
      </w:r>
    </w:p>
    <w:p w:rsidR="00CE7989" w:rsidRDefault="00CE7989" w:rsidP="00CE7989">
      <w:pPr>
        <w:pStyle w:val="Corpodeltesto"/>
        <w:spacing w:line="360" w:lineRule="auto"/>
        <w:jc w:val="center"/>
        <w:rPr>
          <w:rFonts w:ascii="Tahoma" w:hAnsi="Tahoma"/>
          <w:b/>
          <w:sz w:val="22"/>
          <w:szCs w:val="24"/>
        </w:rPr>
      </w:pPr>
      <w:r>
        <w:rPr>
          <w:rFonts w:ascii="Tahoma" w:hAnsi="Tahoma"/>
          <w:b/>
          <w:sz w:val="22"/>
          <w:szCs w:val="24"/>
          <w:lang w:val="en-GB"/>
        </w:rPr>
        <w:t>Share capital EUR 87,907,017 fully paid-in</w:t>
      </w:r>
    </w:p>
    <w:p w:rsidR="00CE7989" w:rsidRDefault="00CE7989" w:rsidP="00CE7989">
      <w:pPr>
        <w:pStyle w:val="Corpodeltesto"/>
        <w:spacing w:line="360" w:lineRule="auto"/>
        <w:jc w:val="center"/>
        <w:rPr>
          <w:rFonts w:ascii="Tahoma" w:hAnsi="Tahoma"/>
          <w:b/>
          <w:sz w:val="22"/>
          <w:szCs w:val="24"/>
        </w:rPr>
      </w:pPr>
      <w:r>
        <w:rPr>
          <w:rFonts w:ascii="Tahoma" w:hAnsi="Tahoma"/>
          <w:b/>
          <w:sz w:val="22"/>
          <w:szCs w:val="24"/>
          <w:lang w:val="en-GB"/>
        </w:rPr>
        <w:t>Tax code – Milan Register of Companies – VAT no. 00742640154</w:t>
      </w:r>
    </w:p>
    <w:p w:rsidR="00CE7989" w:rsidRDefault="00CE7989" w:rsidP="00CE7989">
      <w:pPr>
        <w:pStyle w:val="Corpodeltesto"/>
        <w:spacing w:line="360" w:lineRule="auto"/>
        <w:jc w:val="center"/>
        <w:rPr>
          <w:rFonts w:ascii="Tahoma" w:hAnsi="Tahoma"/>
          <w:b/>
          <w:sz w:val="22"/>
          <w:szCs w:val="24"/>
        </w:rPr>
      </w:pPr>
      <w:r>
        <w:rPr>
          <w:rFonts w:ascii="Tahoma" w:hAnsi="Tahoma"/>
          <w:b/>
          <w:sz w:val="22"/>
          <w:szCs w:val="24"/>
          <w:lang w:val="en-GB"/>
        </w:rPr>
        <w:t>R.E.A. (Economic and Administrative Register) of Milan no. 52219</w:t>
      </w:r>
    </w:p>
    <w:p w:rsidR="004C37A2" w:rsidRPr="00802183" w:rsidRDefault="004C37A2" w:rsidP="009621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96216C" w:rsidRPr="00AD1F07" w:rsidRDefault="0096216C" w:rsidP="0096216C">
      <w:pPr>
        <w:spacing w:line="480" w:lineRule="exact"/>
        <w:jc w:val="both"/>
        <w:rPr>
          <w:rFonts w:ascii="Tahoma" w:hAnsi="Tahoma" w:cs="Tahoma"/>
          <w:sz w:val="22"/>
          <w:szCs w:val="22"/>
        </w:rPr>
      </w:pPr>
    </w:p>
    <w:p w:rsidR="00CE7989" w:rsidRDefault="00CE7989" w:rsidP="00CE7989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lang w:val="en-GB"/>
        </w:rPr>
        <w:t>Information on share capital</w:t>
      </w:r>
    </w:p>
    <w:p w:rsidR="0096216C" w:rsidRPr="00AD1F07" w:rsidRDefault="0096216C" w:rsidP="0096216C">
      <w:pPr>
        <w:jc w:val="both"/>
        <w:rPr>
          <w:rFonts w:ascii="Tahoma" w:hAnsi="Tahoma" w:cs="Tahoma"/>
          <w:b/>
          <w:sz w:val="22"/>
          <w:szCs w:val="22"/>
        </w:rPr>
      </w:pPr>
      <w:r w:rsidRPr="00AD1F07">
        <w:rPr>
          <w:rFonts w:ascii="Tahoma" w:hAnsi="Tahoma" w:cs="Tahoma"/>
          <w:b/>
          <w:sz w:val="22"/>
          <w:szCs w:val="22"/>
        </w:rPr>
        <w:tab/>
      </w:r>
      <w:r w:rsidRPr="00AD1F07">
        <w:rPr>
          <w:rFonts w:ascii="Tahoma" w:hAnsi="Tahoma" w:cs="Tahoma"/>
          <w:b/>
          <w:sz w:val="22"/>
          <w:szCs w:val="22"/>
        </w:rPr>
        <w:tab/>
      </w:r>
    </w:p>
    <w:p w:rsidR="00CE7989" w:rsidRDefault="00CE7989" w:rsidP="00CE7989">
      <w:pPr>
        <w:rPr>
          <w:rFonts w:ascii="Tahoma" w:hAnsi="Tahoma"/>
          <w:sz w:val="22"/>
        </w:rPr>
      </w:pPr>
      <w:r>
        <w:rPr>
          <w:rFonts w:ascii="Tahoma" w:hAnsi="Tahoma"/>
          <w:sz w:val="22"/>
          <w:lang w:val="en-GB"/>
        </w:rPr>
        <w:t xml:space="preserve">Subscribed and paid-in share capital totals EUR 87,907,017, divided into 87,907,017 </w:t>
      </w:r>
    </w:p>
    <w:p w:rsidR="006A6C59" w:rsidRDefault="00CE7989" w:rsidP="00CE7989">
      <w:bookmarkStart w:id="0" w:name="_GoBack"/>
      <w:r>
        <w:rPr>
          <w:rFonts w:ascii="Tahoma" w:hAnsi="Tahoma"/>
          <w:sz w:val="22"/>
          <w:lang w:val="en-GB"/>
        </w:rPr>
        <w:t xml:space="preserve">ordinary shares with a nominal value of EUR 1 each, each of which </w:t>
      </w:r>
      <w:r w:rsidR="00387983">
        <w:rPr>
          <w:rFonts w:ascii="Tahoma" w:hAnsi="Tahoma"/>
          <w:sz w:val="22"/>
          <w:lang w:val="en-GB"/>
        </w:rPr>
        <w:t>entitles</w:t>
      </w:r>
      <w:r>
        <w:rPr>
          <w:rFonts w:ascii="Tahoma" w:hAnsi="Tahoma"/>
          <w:sz w:val="22"/>
          <w:lang w:val="en-GB"/>
        </w:rPr>
        <w:t xml:space="preserve"> holders to one vote at the </w:t>
      </w:r>
      <w:r w:rsidR="00280D31">
        <w:rPr>
          <w:rFonts w:ascii="Tahoma" w:hAnsi="Tahoma"/>
          <w:sz w:val="22"/>
          <w:lang w:val="en-GB"/>
        </w:rPr>
        <w:t>Shareholders’ Meeting</w:t>
      </w:r>
      <w:r>
        <w:rPr>
          <w:rFonts w:ascii="Tahoma" w:hAnsi="Tahoma"/>
          <w:sz w:val="22"/>
          <w:lang w:val="en-GB"/>
        </w:rPr>
        <w:t>.</w:t>
      </w:r>
      <w:bookmarkEnd w:id="0"/>
    </w:p>
    <w:sectPr w:rsidR="006A6C59" w:rsidSect="00246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96216C"/>
    <w:rsid w:val="00007F77"/>
    <w:rsid w:val="000E12F3"/>
    <w:rsid w:val="0024608C"/>
    <w:rsid w:val="00280D31"/>
    <w:rsid w:val="002C629C"/>
    <w:rsid w:val="00387983"/>
    <w:rsid w:val="004C37A2"/>
    <w:rsid w:val="005929ED"/>
    <w:rsid w:val="0069427A"/>
    <w:rsid w:val="006A6C59"/>
    <w:rsid w:val="0096216C"/>
    <w:rsid w:val="00A17838"/>
    <w:rsid w:val="00A44C4C"/>
    <w:rsid w:val="00CE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216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6216C"/>
    <w:pPr>
      <w:spacing w:line="480" w:lineRule="atLeast"/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6216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w4winMark">
    <w:name w:val="tw4winMark"/>
    <w:uiPriority w:val="99"/>
    <w:rsid w:val="00CE798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216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6216C"/>
    <w:pPr>
      <w:spacing w:line="480" w:lineRule="atLeas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6216C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40FF-D5C0-416A-A578-A9C436A2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Agostini Associati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Agostini Associati</dc:creator>
  <cp:lastModifiedBy>traduttore_6</cp:lastModifiedBy>
  <cp:revision>7</cp:revision>
  <dcterms:created xsi:type="dcterms:W3CDTF">2014-01-16T13:42:00Z</dcterms:created>
  <dcterms:modified xsi:type="dcterms:W3CDTF">2014-01-28T09:49:00Z</dcterms:modified>
</cp:coreProperties>
</file>